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BF136C" w:rsidRDefault="00C95B0C" w:rsidP="00880F60">
      <w:pPr>
        <w:pStyle w:val="Title"/>
        <w:rPr>
          <w:lang w:val="pt-PT"/>
        </w:rPr>
      </w:pPr>
      <w:r w:rsidRPr="00D77A23"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BF136C" w:rsidRDefault="00C95B0C" w:rsidP="00880F60">
      <w:pPr>
        <w:pStyle w:val="Subtitle"/>
        <w:rPr>
          <w:lang w:val="pt-PT"/>
        </w:rPr>
      </w:pPr>
      <w:r w:rsidRPr="009C2F49">
        <w:rPr>
          <w:rFonts w:ascii="Georgia" w:eastAsia="Georgia" w:hAnsi="Georgia" w:cs="Georgia"/>
          <w:lang w:val="pt-BR"/>
        </w:rPr>
        <w:t>Evitando riscos pela casa</w:t>
      </w:r>
    </w:p>
    <w:p w:rsidR="009C2F49" w:rsidRPr="00BF136C" w:rsidRDefault="00C95B0C" w:rsidP="009C2F49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Instruções: Leiam o cenário fornecido. Identifiquem os riscos potenciais que vocês veem pela casa. Usando a tabela abaixo, listem meios para evitar riscos em cada categoria identificada.</w:t>
      </w:r>
    </w:p>
    <w:p w:rsidR="002F372E" w:rsidRDefault="00C95B0C" w:rsidP="009C2F49">
      <w:pPr>
        <w:pStyle w:val="BodyText"/>
      </w:pPr>
      <w:r>
        <w:rPr>
          <w:rFonts w:eastAsia="Georgia" w:cs="Georgia"/>
          <w:lang w:val="pt-BR"/>
        </w:rPr>
        <w:t>Cenário: Vocês acabaram de comprar uma casa em um bairro muito caro. Vocês têm uma piscina no quintal e muitas árvores perto da casa. Vocês também têm uma bela churrasqueira a gás no quintal. Sua cozinha gourmet possui um fogão com seis bocas e tem saída para o quintal. Muitos vizinhos, com seus filhos, gostam de ir à sua casa para churrascos e festas na piscina. Agora, vocês estão pensando em comprar um cão.</w:t>
      </w:r>
    </w:p>
    <w:tbl>
      <w:tblPr>
        <w:tblStyle w:val="DP-Plain"/>
        <w:tblW w:w="4690" w:type="pct"/>
        <w:tblLook w:val="04A0"/>
      </w:tblPr>
      <w:tblGrid>
        <w:gridCol w:w="3758"/>
        <w:gridCol w:w="4819"/>
      </w:tblGrid>
      <w:tr w:rsidR="00F62F03" w:rsidTr="00B746F3">
        <w:trPr>
          <w:cnfStyle w:val="100000000000"/>
        </w:trPr>
        <w:tc>
          <w:tcPr>
            <w:tcW w:w="3758" w:type="dxa"/>
          </w:tcPr>
          <w:p w:rsidR="00DC3D52" w:rsidRPr="00D77A23" w:rsidRDefault="00C95B0C" w:rsidP="00D77A23">
            <w:pPr>
              <w:pStyle w:val="TableTitleArial"/>
              <w:rPr>
                <w:b/>
                <w:i w:val="0"/>
              </w:rPr>
            </w:pPr>
            <w:r w:rsidRPr="009C2F49">
              <w:rPr>
                <w:rFonts w:eastAsia="Arial"/>
                <w:i w:val="0"/>
                <w:color w:val="000000"/>
                <w:szCs w:val="20"/>
                <w:lang w:val="pt-BR"/>
              </w:rPr>
              <w:t>Risco potencial</w:t>
            </w:r>
          </w:p>
        </w:tc>
        <w:tc>
          <w:tcPr>
            <w:tcW w:w="4819" w:type="dxa"/>
          </w:tcPr>
          <w:p w:rsidR="00DC3D52" w:rsidRPr="00D77A23" w:rsidRDefault="00C95B0C" w:rsidP="009C2F49">
            <w:pPr>
              <w:pStyle w:val="TableTitleArial"/>
              <w:rPr>
                <w:b/>
                <w:i w:val="0"/>
              </w:rPr>
            </w:pPr>
            <w:r w:rsidRPr="009C2F49">
              <w:rPr>
                <w:rFonts w:eastAsia="Arial"/>
                <w:i w:val="0"/>
                <w:color w:val="000000"/>
                <w:szCs w:val="20"/>
                <w:lang w:val="pt-BR"/>
              </w:rPr>
              <w:t>Como evitar este risco</w:t>
            </w:r>
          </w:p>
        </w:tc>
      </w:tr>
      <w:tr w:rsidR="00F62F03" w:rsidTr="00B746F3">
        <w:tc>
          <w:tcPr>
            <w:tcW w:w="3758" w:type="dxa"/>
          </w:tcPr>
          <w:p w:rsidR="009C2F49" w:rsidRPr="00675E4B" w:rsidRDefault="00C95B0C" w:rsidP="00D77A23">
            <w:pPr>
              <w:pStyle w:val="TabletextArial"/>
            </w:pPr>
            <w:r w:rsidRPr="009C2F49">
              <w:rPr>
                <w:rFonts w:eastAsia="Arial"/>
                <w:lang w:val="pt-BR"/>
              </w:rPr>
              <w:t>Incêndio</w:t>
            </w:r>
          </w:p>
        </w:tc>
        <w:tc>
          <w:tcPr>
            <w:tcW w:w="4819" w:type="dxa"/>
          </w:tcPr>
          <w:p w:rsidR="009C2F49" w:rsidRPr="009C2F49" w:rsidRDefault="001A3E04" w:rsidP="009C2F49">
            <w:pPr>
              <w:pStyle w:val="TabletextArial"/>
            </w:pPr>
          </w:p>
        </w:tc>
      </w:tr>
      <w:tr w:rsidR="00F62F03" w:rsidRPr="00BF136C" w:rsidTr="00B746F3">
        <w:tc>
          <w:tcPr>
            <w:tcW w:w="3758" w:type="dxa"/>
          </w:tcPr>
          <w:p w:rsidR="009C2F49" w:rsidRPr="00BF136C" w:rsidRDefault="00C95B0C" w:rsidP="00D77A23">
            <w:pPr>
              <w:pStyle w:val="TabletextArial"/>
              <w:rPr>
                <w:lang w:val="pt-PT"/>
              </w:rPr>
            </w:pPr>
            <w:r w:rsidRPr="009C2F49">
              <w:rPr>
                <w:rFonts w:eastAsia="Arial"/>
                <w:lang w:val="pt-BR"/>
              </w:rPr>
              <w:t>Alguém se ferir em sua propriedade</w:t>
            </w:r>
          </w:p>
        </w:tc>
        <w:tc>
          <w:tcPr>
            <w:tcW w:w="4819" w:type="dxa"/>
          </w:tcPr>
          <w:p w:rsidR="009C2F49" w:rsidRPr="00BF136C" w:rsidRDefault="001A3E04" w:rsidP="009C2F49">
            <w:pPr>
              <w:pStyle w:val="TabletextArial"/>
              <w:rPr>
                <w:lang w:val="pt-PT"/>
              </w:rPr>
            </w:pPr>
          </w:p>
        </w:tc>
      </w:tr>
      <w:tr w:rsidR="00F62F03" w:rsidTr="00B746F3">
        <w:tc>
          <w:tcPr>
            <w:tcW w:w="3758" w:type="dxa"/>
          </w:tcPr>
          <w:p w:rsidR="009C2F49" w:rsidRPr="00675E4B" w:rsidRDefault="00C95B0C" w:rsidP="00D77A23">
            <w:pPr>
              <w:pStyle w:val="TabletextArial"/>
            </w:pPr>
            <w:r w:rsidRPr="009C2F49">
              <w:rPr>
                <w:rFonts w:eastAsia="Arial"/>
                <w:lang w:val="pt-BR"/>
              </w:rPr>
              <w:t>Roubo</w:t>
            </w:r>
          </w:p>
        </w:tc>
        <w:tc>
          <w:tcPr>
            <w:tcW w:w="4819" w:type="dxa"/>
          </w:tcPr>
          <w:p w:rsidR="009C2F49" w:rsidRPr="009C2F49" w:rsidRDefault="001A3E04" w:rsidP="009C2F49">
            <w:pPr>
              <w:pStyle w:val="TabletextArial"/>
            </w:pPr>
          </w:p>
        </w:tc>
      </w:tr>
    </w:tbl>
    <w:p w:rsidR="007178D0" w:rsidRDefault="001A3E04" w:rsidP="00DC3D52">
      <w:pPr>
        <w:pStyle w:val="BodyText"/>
        <w:spacing w:after="0" w:line="240" w:lineRule="auto"/>
      </w:pPr>
    </w:p>
    <w:sectPr w:rsidR="007178D0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B0C" w:rsidRDefault="00C95B0C" w:rsidP="00F62F03">
      <w:pPr>
        <w:spacing w:after="0" w:line="240" w:lineRule="auto"/>
      </w:pPr>
      <w:r>
        <w:separator/>
      </w:r>
    </w:p>
  </w:endnote>
  <w:endnote w:type="continuationSeparator" w:id="0">
    <w:p w:rsidR="00C95B0C" w:rsidRDefault="00C95B0C" w:rsidP="00F6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EA340D">
    <w:pPr>
      <w:pStyle w:val="Footer"/>
    </w:pPr>
    <w:r w:rsidRPr="00EA340D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1.95pt;width:450.55pt;height:84pt;z-index:251658240" filled="f" stroked="f">
          <v:textbox style="mso-fit-shape-to-text:t" inset="0,0,0,0">
            <w:txbxContent>
              <w:p w:rsidR="009B0E4C" w:rsidRPr="00BF136C" w:rsidRDefault="00C95B0C" w:rsidP="003B5875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B25831">
                  <w:rPr>
                    <w:rFonts w:eastAsia="Arial"/>
                    <w:lang w:val="pt-BR"/>
                  </w:rPr>
                  <w:t>© 2012 PricewaterhouseCoopers LLP.</w:t>
                </w:r>
                <w:r w:rsidR="00BF136C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B25831">
                  <w:rPr>
                    <w:rFonts w:eastAsia="Arial"/>
                    <w:lang w:val="pt-BR"/>
                  </w:rPr>
                  <w:t>PwC refere-se à empresa membro nos Estados Unidos, e pode ocasionalmente referir-se à rede PwC. Cada empresa membro</w:t>
                </w:r>
                <w:r w:rsidR="00BF136C">
                  <w:rPr>
                    <w:rFonts w:eastAsia="Arial"/>
                    <w:lang w:val="pt-BR"/>
                  </w:rPr>
                  <w:t xml:space="preserve"> é uma entidade legal separada.</w:t>
                </w:r>
                <w:r w:rsidRPr="00B25831">
                  <w:rPr>
                    <w:rFonts w:eastAsia="Arial"/>
                    <w:lang w:val="pt-BR"/>
                  </w:rPr>
                  <w:t>Consulte www.pwc.co</w:t>
                </w:r>
                <w:r w:rsidR="00BF136C">
                  <w:rPr>
                    <w:rFonts w:eastAsia="Arial"/>
                    <w:lang w:val="pt-BR"/>
                  </w:rPr>
                  <w:t xml:space="preserve">m/structure para mais detalhes. </w:t>
                </w:r>
                <w:r w:rsidRPr="00B25831">
                  <w:rPr>
                    <w:rFonts w:eastAsia="Arial"/>
                    <w:lang w:val="pt-BR"/>
                  </w:rPr>
                  <w:t>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C95B0C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B0C" w:rsidRDefault="00C95B0C" w:rsidP="00F62F03">
      <w:pPr>
        <w:spacing w:after="0" w:line="240" w:lineRule="auto"/>
      </w:pPr>
      <w:r>
        <w:separator/>
      </w:r>
    </w:p>
  </w:footnote>
  <w:footnote w:type="continuationSeparator" w:id="0">
    <w:p w:rsidR="00C95B0C" w:rsidRDefault="00C95B0C" w:rsidP="00F6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F62F03" w:rsidTr="0084517A">
      <w:tc>
        <w:tcPr>
          <w:tcW w:w="5000" w:type="pct"/>
        </w:tcPr>
        <w:p w:rsidR="002F372E" w:rsidRPr="009B5B65" w:rsidRDefault="001A3E04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EA340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95B0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D8CEF66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05A1D2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A6C6A4F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4A342ED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ABE33A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9990B4E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71E4C2D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42C0493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67688E4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C14E6C7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09CD4F8" w:tentative="1">
      <w:start w:val="1"/>
      <w:numFmt w:val="lowerLetter"/>
      <w:lvlText w:val="%2."/>
      <w:lvlJc w:val="left"/>
      <w:pPr>
        <w:ind w:left="2246" w:hanging="360"/>
      </w:pPr>
    </w:lvl>
    <w:lvl w:ilvl="2" w:tplc="DA4E79E8" w:tentative="1">
      <w:start w:val="1"/>
      <w:numFmt w:val="lowerRoman"/>
      <w:lvlText w:val="%3."/>
      <w:lvlJc w:val="right"/>
      <w:pPr>
        <w:ind w:left="2966" w:hanging="180"/>
      </w:pPr>
    </w:lvl>
    <w:lvl w:ilvl="3" w:tplc="41B2D592" w:tentative="1">
      <w:start w:val="1"/>
      <w:numFmt w:val="decimal"/>
      <w:lvlText w:val="%4."/>
      <w:lvlJc w:val="left"/>
      <w:pPr>
        <w:ind w:left="3686" w:hanging="360"/>
      </w:pPr>
    </w:lvl>
    <w:lvl w:ilvl="4" w:tplc="F290446E" w:tentative="1">
      <w:start w:val="1"/>
      <w:numFmt w:val="lowerLetter"/>
      <w:lvlText w:val="%5."/>
      <w:lvlJc w:val="left"/>
      <w:pPr>
        <w:ind w:left="4406" w:hanging="360"/>
      </w:pPr>
    </w:lvl>
    <w:lvl w:ilvl="5" w:tplc="A1A60866" w:tentative="1">
      <w:start w:val="1"/>
      <w:numFmt w:val="lowerRoman"/>
      <w:lvlText w:val="%6."/>
      <w:lvlJc w:val="right"/>
      <w:pPr>
        <w:ind w:left="5126" w:hanging="180"/>
      </w:pPr>
    </w:lvl>
    <w:lvl w:ilvl="6" w:tplc="927AE70A" w:tentative="1">
      <w:start w:val="1"/>
      <w:numFmt w:val="decimal"/>
      <w:lvlText w:val="%7."/>
      <w:lvlJc w:val="left"/>
      <w:pPr>
        <w:ind w:left="5846" w:hanging="360"/>
      </w:pPr>
    </w:lvl>
    <w:lvl w:ilvl="7" w:tplc="078E4D64" w:tentative="1">
      <w:start w:val="1"/>
      <w:numFmt w:val="lowerLetter"/>
      <w:lvlText w:val="%8."/>
      <w:lvlJc w:val="left"/>
      <w:pPr>
        <w:ind w:left="6566" w:hanging="360"/>
      </w:pPr>
    </w:lvl>
    <w:lvl w:ilvl="8" w:tplc="514428D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66EAA05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73AE455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CD2911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EF477D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6F1A908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654938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1762F6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0465BA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766EED5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F8CE9D2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0E666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8AE2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16F8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67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4616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8AAF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8EB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262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D910C6D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F66A4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EACD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92F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44F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F036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A6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ED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AE1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F62F03"/>
    <w:rsid w:val="001A3E04"/>
    <w:rsid w:val="00B746F3"/>
    <w:rsid w:val="00BF136C"/>
    <w:rsid w:val="00C95B0C"/>
    <w:rsid w:val="00EA340D"/>
    <w:rsid w:val="00ED7F28"/>
    <w:rsid w:val="00F6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88EA7-7303-4757-ADD6-902AEB322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agates</cp:lastModifiedBy>
  <cp:revision>2</cp:revision>
  <cp:lastPrinted>2011-08-15T10:00:00Z</cp:lastPrinted>
  <dcterms:created xsi:type="dcterms:W3CDTF">2012-12-26T15:27:00Z</dcterms:created>
  <dcterms:modified xsi:type="dcterms:W3CDTF">2012-12-26T15:27:00Z</dcterms:modified>
</cp:coreProperties>
</file>